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pStyle w:val="2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pStyle w:val="2"/>
        <w:ind w:left="0" w:leftChars="0" w:firstLine="2880" w:firstLineChars="900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焦工文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60号</w:t>
      </w: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80" w:lineRule="exact"/>
        <w:ind w:firstLine="880" w:firstLineChars="200"/>
        <w:jc w:val="both"/>
        <w:rPr>
          <w:rFonts w:eastAsia="方正小标宋简体"/>
        </w:rPr>
      </w:pPr>
      <w:r>
        <w:rPr>
          <w:rFonts w:eastAsia="方正小标宋简体"/>
          <w:b/>
          <w:bCs/>
          <w:sz w:val="44"/>
          <w:szCs w:val="44"/>
        </w:rPr>
        <w:t>中共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焦作市</w:t>
      </w:r>
      <w:r>
        <w:rPr>
          <w:rFonts w:eastAsia="方正小标宋简体"/>
          <w:b/>
          <w:bCs/>
          <w:sz w:val="44"/>
          <w:szCs w:val="44"/>
        </w:rPr>
        <w:t xml:space="preserve">委宣传部  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焦作市</w:t>
      </w:r>
      <w:r>
        <w:rPr>
          <w:rFonts w:eastAsia="方正小标宋简体"/>
          <w:b/>
          <w:bCs/>
          <w:sz w:val="44"/>
          <w:szCs w:val="44"/>
        </w:rPr>
        <w:t xml:space="preserve">总工会       </w:t>
      </w: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关于开展“悦读新思想 建功十四五”庆祝</w:t>
      </w:r>
    </w:p>
    <w:p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中国共产党建党100周年</w:t>
      </w:r>
      <w:r>
        <w:rPr>
          <w:rFonts w:hint="eastAsia" w:eastAsia="方正小标宋简体"/>
          <w:b/>
          <w:bCs/>
          <w:sz w:val="44"/>
          <w:szCs w:val="44"/>
          <w:lang w:eastAsia="zh-CN"/>
        </w:rPr>
        <w:t>焦作市</w:t>
      </w:r>
      <w:r>
        <w:rPr>
          <w:rFonts w:eastAsia="方正小标宋简体"/>
          <w:b/>
          <w:bCs/>
          <w:sz w:val="44"/>
          <w:szCs w:val="44"/>
        </w:rPr>
        <w:t>职工</w:t>
      </w: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b/>
          <w:bCs/>
          <w:sz w:val="44"/>
          <w:szCs w:val="44"/>
        </w:rPr>
        <w:t>经典诵读活动的通知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各县（市）区委宣传部、总工会</w:t>
      </w:r>
      <w:r>
        <w:rPr>
          <w:rFonts w:hint="eastAsia" w:eastAsia="仿宋_GB2312"/>
          <w:kern w:val="0"/>
          <w:sz w:val="32"/>
          <w:szCs w:val="32"/>
          <w:lang w:eastAsia="zh-CN"/>
        </w:rPr>
        <w:t>，城乡一体化示范区党工委宣传部、工会，市属企事业党委宣传部、工会，市直机关工委工会，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各产业工会</w:t>
      </w:r>
      <w:r>
        <w:rPr>
          <w:rFonts w:eastAsia="仿宋_GB2312"/>
          <w:sz w:val="32"/>
          <w:szCs w:val="32"/>
        </w:rPr>
        <w:t>：</w:t>
      </w:r>
    </w:p>
    <w:p>
      <w:pPr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为深入学习贯彻习近平新时代中国特色社会主义思想，认真贯彻落实中央、省委</w:t>
      </w:r>
      <w:r>
        <w:rPr>
          <w:rFonts w:hint="eastAsia" w:eastAsia="仿宋_GB2312"/>
          <w:sz w:val="32"/>
          <w:szCs w:val="32"/>
          <w:lang w:eastAsia="zh-CN"/>
        </w:rPr>
        <w:t>、市委</w:t>
      </w:r>
      <w:r>
        <w:rPr>
          <w:rFonts w:eastAsia="仿宋_GB2312"/>
          <w:sz w:val="32"/>
          <w:szCs w:val="32"/>
        </w:rPr>
        <w:t>关于加强新时代产业工人队伍思想政治工作相关要求，教育引导全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广大职工提高政治素质、打牢思想根基，在建设社会主义现代化</w:t>
      </w:r>
      <w:r>
        <w:rPr>
          <w:rFonts w:hint="eastAsia" w:eastAsia="仿宋_GB2312"/>
          <w:sz w:val="32"/>
          <w:szCs w:val="32"/>
          <w:lang w:eastAsia="zh-CN"/>
        </w:rPr>
        <w:t>焦作</w:t>
      </w:r>
      <w:r>
        <w:rPr>
          <w:rFonts w:eastAsia="仿宋_GB2312"/>
          <w:sz w:val="32"/>
          <w:szCs w:val="32"/>
        </w:rPr>
        <w:t>、实现第二个百年奋斗目标、谱写新时代中原更加出彩绚丽篇章中充分发挥主力军作用，</w:t>
      </w:r>
      <w:r>
        <w:rPr>
          <w:rFonts w:hint="eastAsia" w:eastAsia="仿宋_GB2312"/>
          <w:sz w:val="32"/>
          <w:szCs w:val="32"/>
          <w:lang w:eastAsia="zh-CN"/>
        </w:rPr>
        <w:t>确保“十四五”开好局，以优异成绩迎接建党100周年，</w:t>
      </w: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  <w:lang w:eastAsia="zh-CN"/>
        </w:rPr>
        <w:t>焦作市</w:t>
      </w:r>
      <w:r>
        <w:rPr>
          <w:rFonts w:eastAsia="仿宋_GB2312"/>
          <w:sz w:val="32"/>
          <w:szCs w:val="32"/>
        </w:rPr>
        <w:t>委宣传部、</w:t>
      </w:r>
      <w:r>
        <w:rPr>
          <w:rFonts w:hint="eastAsia" w:eastAsia="仿宋_GB2312"/>
          <w:sz w:val="32"/>
          <w:szCs w:val="32"/>
          <w:lang w:eastAsia="zh-CN"/>
        </w:rPr>
        <w:t>焦作市</w:t>
      </w:r>
      <w:r>
        <w:rPr>
          <w:rFonts w:eastAsia="仿宋_GB2312"/>
          <w:sz w:val="32"/>
          <w:szCs w:val="32"/>
        </w:rPr>
        <w:t>总工会决定联合开展“悦读新思想 建功十四五”</w:t>
      </w:r>
      <w:r>
        <w:t xml:space="preserve"> </w:t>
      </w:r>
      <w:r>
        <w:rPr>
          <w:rFonts w:eastAsia="仿宋_GB2312"/>
          <w:sz w:val="32"/>
          <w:szCs w:val="32"/>
        </w:rPr>
        <w:t>庆祝建党100周年</w:t>
      </w:r>
      <w:r>
        <w:rPr>
          <w:rFonts w:hint="eastAsia" w:eastAsia="仿宋_GB2312"/>
          <w:sz w:val="32"/>
          <w:szCs w:val="32"/>
          <w:lang w:eastAsia="zh-CN"/>
        </w:rPr>
        <w:t>焦作市</w:t>
      </w:r>
      <w:r>
        <w:rPr>
          <w:rFonts w:eastAsia="仿宋_GB2312"/>
          <w:sz w:val="32"/>
          <w:szCs w:val="32"/>
        </w:rPr>
        <w:t>职工经典诵读活动。现将有关事宜通知如下：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诵读篇目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习近平谈治国理政》第一至三卷；习近平总书记关于党史学习教育的重要讲话；习近平《论中国共产党历史》《毛泽东、邓小平、江泽民、胡锦涛关于中国共产党历史论述摘编》《习近平新时代中国特色社会主义思想学习问答》《中国共产党简史》等党史学习教育读本；歌颂党的百年历史丰功伟绩的红色经典诗词、散文札记等。</w:t>
      </w:r>
      <w:r>
        <w:rPr>
          <w:rFonts w:hAnsi="仿宋_GB2312" w:eastAsia="仿宋_GB2312"/>
          <w:sz w:val="32"/>
          <w:szCs w:val="32"/>
        </w:rPr>
        <w:t>可以是单篇，也可以是同类主题多篇文章相对完整的节选。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活动形式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诵读活动以诵读、吟诵为主，可适当配合灯光、音乐、舞蹈、沙画、书画、情景表演、乐器演奏、背景画面等辅助手段。诵读形式</w:t>
      </w:r>
      <w:r>
        <w:rPr>
          <w:rFonts w:hAnsi="仿宋_GB2312" w:eastAsia="仿宋_GB2312"/>
          <w:sz w:val="32"/>
          <w:szCs w:val="32"/>
        </w:rPr>
        <w:t>可以采取散文诵读、情景演诵、故事讲诵、散文诗诵、配乐诗诵、诗乐舞诵等。诵读方式可以是单诵、对诵、群诵、领诵、合诵等。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诵读作品以视频报送方式进行，分长视频和短视频。长视频作品时长控制在5分钟以内(含自我介绍) ，视频格式为MP4格式，画面质量要求为1080P；短视频作品由职工自行上传“抖音短视频平台”，参与方式为，打开抖音搜索话题：#悦读新思想，带话题发布相关视频即可，建议视频比例为9:16，像素720*1280（请务必在发布视频时添加位置，方便联系获奖者）。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抖音短视频平台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负责上传视频审核把关。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诵读活动流程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第一阶段：初赛（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月</w:t>
      </w:r>
      <w:r>
        <w:rPr>
          <w:rFonts w:hint="eastAsia" w:eastAsia="楷体_GB2312" w:cs="Times New Roman"/>
          <w:b/>
          <w:color w:val="auto"/>
          <w:sz w:val="32"/>
          <w:szCs w:val="32"/>
          <w:lang w:val="en-US" w:eastAsia="zh-CN"/>
        </w:rPr>
        <w:t>25日前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各基层工会</w:t>
      </w:r>
      <w:r>
        <w:rPr>
          <w:rFonts w:eastAsia="仿宋_GB2312"/>
          <w:sz w:val="32"/>
          <w:szCs w:val="32"/>
        </w:rPr>
        <w:t>依托职工书屋组织开展以党史学习教育为主要内容的经典诵读、文化沙龙、道德讲堂、读书论坛、专题讲座、好书分享会等丰富多彩的读书学习交流活动。同时广泛动员职工群众在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</w:rPr>
        <w:t>抖音短视频平台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上传短视频作品，踊跃参与并积极点赞、转发。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各县（市、区）总工会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、城乡一体化示范区工会、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产业工会</w:t>
      </w:r>
      <w:r>
        <w:rPr>
          <w:rFonts w:hint="eastAsia" w:eastAsia="仿宋_GB2312" w:cs="Times New Roman"/>
          <w:sz w:val="32"/>
          <w:szCs w:val="32"/>
          <w:lang w:eastAsia="zh-CN"/>
        </w:rPr>
        <w:t>向市总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诵读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市属</w:t>
      </w:r>
      <w:r>
        <w:rPr>
          <w:rFonts w:ascii="Times New Roman" w:hAnsi="Times New Roman" w:eastAsia="仿宋_GB2312" w:cs="Times New Roman"/>
          <w:sz w:val="32"/>
          <w:szCs w:val="32"/>
        </w:rPr>
        <w:t>基层工会推荐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诵读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第</w:t>
      </w:r>
      <w:r>
        <w:rPr>
          <w:rFonts w:hint="eastAsia" w:eastAsia="楷体_GB2312" w:cs="Times New Roman"/>
          <w:b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阶段：决赛（</w:t>
      </w:r>
      <w:r>
        <w:rPr>
          <w:rFonts w:hint="eastAsia" w:eastAsia="楷体_GB2312" w:cs="Times New Roman"/>
          <w:b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月</w:t>
      </w:r>
      <w:r>
        <w:rPr>
          <w:rFonts w:hint="eastAsia" w:eastAsia="楷体_GB2312" w:cs="Times New Roman"/>
          <w:b/>
          <w:color w:val="auto"/>
          <w:sz w:val="32"/>
          <w:szCs w:val="32"/>
          <w:lang w:val="en-US" w:eastAsia="zh-CN"/>
        </w:rPr>
        <w:t>10前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长视频作品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委宣传部、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总工会组织专业评委进行评选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获奖作品将适时在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“焦作工惠”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展播。短视频作品由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抖音短视频平台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统计观看、点赞、转发情况，省委宣传部、省总工会综合短视频作品质量和传播量对优秀作品进行表彰。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诵读活动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设一等奖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二等奖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三等奖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优秀奖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和优秀组织奖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若干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。市总工会将选送1-2个长视频诵读作品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参加全省决赛。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基层工会要积极鼓励职工参与短视频诵读活动，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市总工会不再对短视频诵读活动进行评比表彰。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、相关要求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1. 高度重视。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eastAsia="仿宋_GB2312" w:cs="Times New Roman"/>
          <w:sz w:val="32"/>
          <w:szCs w:val="32"/>
          <w:lang w:eastAsia="zh-CN"/>
        </w:rPr>
        <w:t>基层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工会</w:t>
      </w:r>
      <w:r>
        <w:rPr>
          <w:rFonts w:eastAsia="仿宋_GB2312"/>
          <w:sz w:val="32"/>
          <w:szCs w:val="32"/>
        </w:rPr>
        <w:t>要高度重视诵读活动，</w:t>
      </w:r>
      <w:r>
        <w:rPr>
          <w:rFonts w:hAnsi="仿宋_GB2312" w:eastAsia="仿宋_GB2312"/>
          <w:sz w:val="32"/>
          <w:szCs w:val="32"/>
          <w:shd w:val="clear" w:color="auto" w:fill="FFFFFF"/>
        </w:rPr>
        <w:t>把诵读活动作为工会发挥团结教育功能、加强职工思想政治引领的一项重要措施，作为党史学习教育活动具体举措，切实</w:t>
      </w:r>
      <w:r>
        <w:rPr>
          <w:rFonts w:hAnsi="仿宋_GB2312" w:eastAsia="仿宋_GB2312"/>
          <w:kern w:val="0"/>
          <w:sz w:val="32"/>
          <w:szCs w:val="32"/>
        </w:rPr>
        <w:t>加强</w:t>
      </w:r>
      <w:r>
        <w:rPr>
          <w:rFonts w:hAnsi="仿宋_GB2312" w:eastAsia="仿宋_GB2312"/>
          <w:sz w:val="32"/>
          <w:szCs w:val="32"/>
          <w:shd w:val="clear" w:color="auto" w:fill="FFFFFF"/>
        </w:rPr>
        <w:t>对开展诵读活动的领导支持和经费保障。</w:t>
      </w:r>
    </w:p>
    <w:p>
      <w:pPr>
        <w:widowControl/>
        <w:spacing w:line="580" w:lineRule="exact"/>
        <w:ind w:firstLine="643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楷体_GB2312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hAnsi="楷体_GB2312" w:eastAsia="楷体_GB2312"/>
          <w:b/>
          <w:bCs/>
          <w:sz w:val="32"/>
          <w:szCs w:val="32"/>
          <w:shd w:val="clear" w:color="auto" w:fill="FFFFFF"/>
        </w:rPr>
        <w:t>严格把关。</w:t>
      </w:r>
      <w:r>
        <w:rPr>
          <w:rFonts w:hAnsi="仿宋_GB2312" w:eastAsia="仿宋_GB2312"/>
          <w:sz w:val="32"/>
          <w:szCs w:val="32"/>
          <w:shd w:val="clear" w:color="auto" w:fill="FFFFFF"/>
        </w:rPr>
        <w:t>严把诵读内容政治关，要把诵读活动作为严肃的政治学习活动，诵读总书记的论著要保持原意完整，诵读活动不是文艺演出活动，不允许有不严肃的形式和做法，职工要带着崇敬的心情、严肃的态度、饱含深情地诵读；严把诵读节目关，在使用总书记的有关影音资料时要符合中央的有关规定，保证庄重严肃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3. 加强宣传。</w:t>
      </w:r>
      <w:r>
        <w:rPr>
          <w:rFonts w:eastAsia="仿宋_GB2312"/>
          <w:sz w:val="32"/>
          <w:szCs w:val="32"/>
        </w:rPr>
        <w:t>要加大宣传力度，充分发挥工会媒体宣传推广作用，主动沟通主流媒体及新媒体平台，及时推送活动信息，使活动最大限度地让基层职工群众参与知悉。</w:t>
      </w:r>
      <w:r>
        <w:rPr>
          <w:rFonts w:hint="eastAsia" w:eastAsia="仿宋_GB2312"/>
          <w:sz w:val="32"/>
          <w:szCs w:val="32"/>
          <w:lang w:eastAsia="zh-CN"/>
        </w:rPr>
        <w:t>各级工会</w:t>
      </w:r>
      <w:r>
        <w:rPr>
          <w:rFonts w:eastAsia="仿宋_GB2312"/>
          <w:sz w:val="32"/>
          <w:szCs w:val="32"/>
        </w:rPr>
        <w:t>要认真总结活动经验，及时做好活动总结，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总工会将以主题活动开展情况作为推荐评选全国工会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河南工会</w:t>
      </w:r>
      <w:r>
        <w:rPr>
          <w:rFonts w:hint="eastAsia" w:eastAsia="仿宋_GB2312"/>
          <w:sz w:val="32"/>
          <w:szCs w:val="32"/>
          <w:lang w:eastAsia="zh-CN"/>
        </w:rPr>
        <w:t>和市级</w:t>
      </w:r>
      <w:r>
        <w:rPr>
          <w:rFonts w:eastAsia="仿宋_GB2312"/>
          <w:sz w:val="32"/>
          <w:szCs w:val="32"/>
        </w:rPr>
        <w:t>职工书屋示范点、河南工会规范化职工书屋示范单位的重要依据。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4. 打造品牌。</w:t>
      </w:r>
      <w:r>
        <w:rPr>
          <w:rFonts w:hAnsi="仿宋_GB2312" w:eastAsia="仿宋_GB2312"/>
          <w:sz w:val="32"/>
          <w:szCs w:val="32"/>
          <w:shd w:val="clear" w:color="auto" w:fill="FFFFFF"/>
        </w:rPr>
        <w:t>要</w:t>
      </w:r>
      <w:r>
        <w:rPr>
          <w:rFonts w:hAnsi="仿宋_GB2312" w:eastAsia="仿宋_GB2312"/>
          <w:kern w:val="0"/>
          <w:sz w:val="32"/>
          <w:szCs w:val="32"/>
        </w:rPr>
        <w:t>把诵读活动作为长期工作常态化、制度化地开展下去，</w:t>
      </w:r>
      <w:r>
        <w:rPr>
          <w:rFonts w:hAnsi="仿宋_GB2312" w:eastAsia="仿宋_GB2312"/>
          <w:sz w:val="32"/>
          <w:szCs w:val="32"/>
        </w:rPr>
        <w:t>把握好节奏，稳扎稳打，不能搞成一阵风式的运动</w:t>
      </w:r>
      <w:r>
        <w:rPr>
          <w:rFonts w:hAnsi="仿宋_GB2312" w:eastAsia="仿宋_GB2312"/>
          <w:sz w:val="32"/>
          <w:szCs w:val="32"/>
          <w:shd w:val="clear" w:color="auto" w:fill="FFFFFF"/>
        </w:rPr>
        <w:t>，要</w:t>
      </w:r>
      <w:r>
        <w:rPr>
          <w:rFonts w:hAnsi="仿宋_GB2312" w:eastAsia="仿宋_GB2312"/>
          <w:kern w:val="0"/>
          <w:sz w:val="32"/>
          <w:szCs w:val="32"/>
        </w:rPr>
        <w:t>形成开展诵读活动的长效机制，确保活动取得实实在在的效果</w:t>
      </w:r>
      <w:r>
        <w:rPr>
          <w:rFonts w:eastAsia="仿宋_GB2312"/>
          <w:sz w:val="32"/>
          <w:szCs w:val="32"/>
        </w:rPr>
        <w:t>。各地工会在线下开展诵读活动过程中必须统一使用“悦读新思想 建功十四五”标识，将该项活动打造成为</w:t>
      </w:r>
      <w:r>
        <w:rPr>
          <w:rFonts w:hint="eastAsia" w:eastAsia="仿宋_GB2312"/>
          <w:sz w:val="32"/>
          <w:szCs w:val="32"/>
          <w:lang w:eastAsia="zh-CN"/>
        </w:rPr>
        <w:t>焦作市总</w:t>
      </w:r>
      <w:r>
        <w:rPr>
          <w:rFonts w:eastAsia="仿宋_GB2312"/>
          <w:sz w:val="32"/>
          <w:szCs w:val="32"/>
        </w:rPr>
        <w:t>工会职工文化活动新品牌。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请各</w:t>
      </w:r>
      <w:r>
        <w:rPr>
          <w:rFonts w:hint="eastAsia" w:eastAsia="仿宋_GB2312"/>
          <w:sz w:val="32"/>
          <w:szCs w:val="32"/>
          <w:lang w:eastAsia="zh-CN"/>
        </w:rPr>
        <w:t>基层工会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日前，将参赛选手长视频作品、推荐表电子版及诵读活动总结（1000字左右，2—3张活动高清图片，2分钟以内活动高清视频）刻录到U盘，连同推荐表纸质版一起报送至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总工会</w:t>
      </w:r>
      <w:r>
        <w:rPr>
          <w:rFonts w:hint="eastAsia" w:eastAsia="仿宋_GB2312"/>
          <w:sz w:val="32"/>
          <w:szCs w:val="32"/>
          <w:lang w:eastAsia="zh-CN"/>
        </w:rPr>
        <w:t>宣教网络部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联 系 人：</w:t>
      </w:r>
      <w:r>
        <w:rPr>
          <w:rFonts w:hint="eastAsia" w:eastAsia="仿宋_GB2312"/>
          <w:sz w:val="32"/>
          <w:szCs w:val="32"/>
          <w:lang w:eastAsia="zh-CN"/>
        </w:rPr>
        <w:t>张晓泗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张静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3999928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    箱：</w:t>
      </w:r>
      <w:r>
        <w:rPr>
          <w:rFonts w:hint="eastAsia" w:eastAsia="仿宋_GB2312"/>
          <w:sz w:val="32"/>
          <w:szCs w:val="32"/>
          <w:lang w:val="en-US" w:eastAsia="zh-CN"/>
        </w:rPr>
        <w:t>jz</w:t>
      </w:r>
      <w:r>
        <w:rPr>
          <w:rFonts w:eastAsia="仿宋_GB2312"/>
          <w:sz w:val="32"/>
          <w:szCs w:val="32"/>
        </w:rPr>
        <w:t>ghxjb@163.com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：“悦读新思想 建功十四五”庆祝中国共产党建党100周年</w:t>
      </w:r>
      <w:r>
        <w:rPr>
          <w:rFonts w:hint="eastAsia" w:eastAsia="仿宋_GB2312"/>
          <w:sz w:val="32"/>
          <w:szCs w:val="32"/>
          <w:lang w:eastAsia="zh-CN"/>
        </w:rPr>
        <w:t>焦作市</w:t>
      </w:r>
      <w:r>
        <w:rPr>
          <w:rFonts w:eastAsia="仿宋_GB2312"/>
          <w:sz w:val="32"/>
          <w:szCs w:val="32"/>
        </w:rPr>
        <w:t>职工经典诵读活动长视频作品推荐表</w:t>
      </w:r>
    </w:p>
    <w:p>
      <w:pPr>
        <w:pStyle w:val="2"/>
        <w:ind w:left="0"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附件2：抖音短视频话题参与方式</w:t>
      </w: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2880" w:firstLineChars="9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ind w:firstLine="2880" w:firstLineChars="9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ind w:firstLine="2880" w:firstLineChars="9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中共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焦作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市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委宣传部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焦作市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总工会</w:t>
      </w:r>
    </w:p>
    <w:p>
      <w:pPr>
        <w:pStyle w:val="2"/>
        <w:ind w:firstLine="2560" w:firstLineChars="8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2021年4月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pStyle w:val="2"/>
        <w:ind w:firstLine="480"/>
        <w:rPr>
          <w:rFonts w:ascii="Times New Roman" w:hAnsi="Times New Roman" w:eastAsia="仿宋_GB2312" w:cs="Times New Roman"/>
        </w:rPr>
      </w:pPr>
    </w:p>
    <w:p>
      <w:pPr>
        <w:spacing w:line="580" w:lineRule="exac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“悦读新思想 建功十四五”</w:t>
      </w:r>
    </w:p>
    <w:p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庆祝中国共产党建党100周年</w:t>
      </w:r>
      <w:r>
        <w:rPr>
          <w:rFonts w:hint="eastAsia" w:eastAsia="方正小标宋简体"/>
          <w:bCs/>
          <w:sz w:val="44"/>
          <w:szCs w:val="44"/>
          <w:lang w:eastAsia="zh-CN"/>
        </w:rPr>
        <w:t>焦作市</w:t>
      </w:r>
      <w:r>
        <w:rPr>
          <w:rFonts w:eastAsia="方正小标宋简体"/>
          <w:bCs/>
          <w:sz w:val="44"/>
          <w:szCs w:val="44"/>
        </w:rPr>
        <w:t>职工</w:t>
      </w:r>
    </w:p>
    <w:p>
      <w:pPr>
        <w:spacing w:afterLines="5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经典诵读活动</w:t>
      </w:r>
      <w:r>
        <w:rPr>
          <w:rFonts w:eastAsia="方正小标宋简体"/>
          <w:sz w:val="44"/>
          <w:szCs w:val="44"/>
        </w:rPr>
        <w:t>长视频作品推荐表</w:t>
      </w:r>
    </w:p>
    <w:tbl>
      <w:tblPr>
        <w:tblStyle w:val="8"/>
        <w:tblW w:w="8332" w:type="dxa"/>
        <w:tblInd w:w="3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612"/>
        <w:gridCol w:w="1294"/>
        <w:gridCol w:w="27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73" w:type="dxa"/>
            <w:vAlign w:val="center"/>
          </w:tcPr>
          <w:p>
            <w:pPr>
              <w:pStyle w:val="10"/>
              <w:spacing w:before="70"/>
              <w:ind w:left="85" w:right="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作品名称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73" w:type="dxa"/>
            <w:vAlign w:val="center"/>
          </w:tcPr>
          <w:p>
            <w:pPr>
              <w:pStyle w:val="10"/>
              <w:spacing w:line="400" w:lineRule="exact"/>
              <w:ind w:left="8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主创人员</w:t>
            </w:r>
          </w:p>
          <w:p>
            <w:pPr>
              <w:pStyle w:val="10"/>
              <w:spacing w:line="400" w:lineRule="exact"/>
              <w:ind w:left="8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（或单位）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73" w:type="dxa"/>
            <w:vAlign w:val="center"/>
          </w:tcPr>
          <w:p>
            <w:pPr>
              <w:pStyle w:val="10"/>
              <w:spacing w:before="103"/>
              <w:ind w:left="85" w:right="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联系电话</w:t>
            </w:r>
          </w:p>
        </w:tc>
        <w:tc>
          <w:tcPr>
            <w:tcW w:w="2612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10"/>
              <w:spacing w:before="103"/>
              <w:ind w:left="4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电子邮箱</w:t>
            </w:r>
          </w:p>
        </w:tc>
        <w:tc>
          <w:tcPr>
            <w:tcW w:w="2753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673" w:type="dxa"/>
            <w:vAlign w:val="center"/>
          </w:tcPr>
          <w:p>
            <w:pPr>
              <w:pStyle w:val="10"/>
              <w:spacing w:before="246"/>
              <w:ind w:right="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内容简介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pStyle w:val="10"/>
              <w:spacing w:before="2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67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主创人员</w:t>
            </w:r>
          </w:p>
          <w:p>
            <w:pPr>
              <w:pStyle w:val="10"/>
              <w:spacing w:line="400" w:lineRule="exact"/>
              <w:ind w:left="8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（或单位）</w:t>
            </w:r>
          </w:p>
          <w:p>
            <w:pPr>
              <w:pStyle w:val="10"/>
              <w:spacing w:line="400" w:lineRule="exact"/>
              <w:ind w:left="8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承诺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pStyle w:val="10"/>
              <w:spacing w:line="400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黑体" w:eastAsia="黑体" w:cs="Times New Roman"/>
                <w:sz w:val="28"/>
              </w:rPr>
              <w:t>郑重承诺：</w:t>
            </w:r>
          </w:p>
          <w:p>
            <w:pPr>
              <w:pStyle w:val="10"/>
              <w:spacing w:line="400" w:lineRule="exact"/>
              <w:ind w:firstLine="560" w:firstLineChars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对所提交的视频作品拥有版权，同意在相关平台进行无偿展播，评审过程中如发生版权纠纷，自愿放弃评审资格。</w:t>
            </w:r>
          </w:p>
          <w:p>
            <w:pPr>
              <w:pStyle w:val="10"/>
              <w:spacing w:line="4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  <w:p>
            <w:pPr>
              <w:pStyle w:val="10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（签字）：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2021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673" w:type="dxa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推荐单位</w:t>
            </w:r>
          </w:p>
          <w:p>
            <w:pPr>
              <w:pStyle w:val="10"/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意见</w:t>
            </w:r>
          </w:p>
        </w:tc>
        <w:tc>
          <w:tcPr>
            <w:tcW w:w="6659" w:type="dxa"/>
            <w:gridSpan w:val="3"/>
            <w:vAlign w:val="center"/>
          </w:tcPr>
          <w:p>
            <w:pPr>
              <w:pStyle w:val="10"/>
              <w:spacing w:before="6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10"/>
              <w:spacing w:line="400" w:lineRule="exact"/>
              <w:ind w:right="940" w:firstLine="3360" w:firstLineChars="12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单位（盖章）</w:t>
            </w:r>
          </w:p>
          <w:p>
            <w:pPr>
              <w:pStyle w:val="10"/>
              <w:spacing w:line="400" w:lineRule="exact"/>
              <w:ind w:right="940" w:firstLine="3220" w:firstLineChars="11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2021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</w:tbl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1.推荐单位为</w:t>
      </w:r>
      <w:r>
        <w:rPr>
          <w:rFonts w:hint="eastAsia" w:ascii="Times New Roman" w:hAnsi="Times New Roman" w:eastAsia="仿宋_GB2312" w:cs="Times New Roman"/>
          <w:sz w:val="24"/>
        </w:rPr>
        <w:t>各县（市、区）总工会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，市城乡一体化示范区工会，</w:t>
      </w:r>
      <w:r>
        <w:rPr>
          <w:rFonts w:hint="eastAsia" w:ascii="Times New Roman" w:hAnsi="Times New Roman" w:eastAsia="仿宋_GB2312" w:cs="Times New Roman"/>
          <w:sz w:val="24"/>
        </w:rPr>
        <w:t>各产业工会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</w:rPr>
        <w:t>市属各基层工会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pgNumType w:fmt="numberInDash" w:chapStyle="1" w:chapSep="hyphen"/>
          <w:cols w:space="720" w:num="1"/>
          <w:docGrid w:type="lines" w:linePitch="312" w:charSpace="0"/>
        </w:sectPr>
      </w:pPr>
      <w:r>
        <w:rPr>
          <w:rFonts w:eastAsia="仿宋_GB2312"/>
          <w:sz w:val="24"/>
        </w:rPr>
        <w:t>2.纸质版材料“主创人员（或单位）承诺”栏签字处需手写。</w:t>
      </w:r>
    </w:p>
    <w:p>
      <w:pPr>
        <w:spacing w:line="500" w:lineRule="exac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附件2：</w:t>
      </w:r>
    </w:p>
    <w:p>
      <w:pPr>
        <w:ind w:firstLine="2641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抖音话题参与方式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各相关单位官方抖音账号或个人抖音账号的形式，参与抖音话题#悦读新思想。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方法一、直接发布相关抖音视频，并带话题标签。通过电脑登陆抖音www.douyin.com或手机打开抖音APP登陆，发布相关抖音视频，在添加视频描述或编辑标题时添加话题标签#悦读新思想，即可参与话题。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方法二、抖音上搜索话题#悦读新思想，点击“参与”。手机打开抖音APP，点击放大镜标志，搜索“#悦读新思想”，选择话题，点击即可进去话题，在话题页面正下方点击“参与”按钮，即可发布视频参与。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方法三、已发布过相关视频未带有话题标签的添加话题。通过电脑登陆抖音media.douyin.com，选择视频管理，选择视频修改描述，点击“添加话题”输入：#悦读新思想，点击修改即可保存视频。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视频要求：建议比例9:16，像素720*1280视频。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鼓励各单位开通官方抖音账号。（官方账号开通方式：可通过手机抖音APP，个人设置账号与安全中选择申请官方认证。或由各单位联系路怡馨15210162188申请协助开通账号。）</w:t>
      </w:r>
    </w:p>
    <w:p/>
    <w:p>
      <w:pPr>
        <w:pStyle w:val="2"/>
        <w:ind w:firstLine="0" w:firstLineChars="0"/>
        <w:rPr>
          <w:rFonts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 w:chapStyle="1" w:chapSep="hyphe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4D280"/>
    <w:multiLevelType w:val="singleLevel"/>
    <w:tmpl w:val="93E4D2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C33913"/>
    <w:multiLevelType w:val="singleLevel"/>
    <w:tmpl w:val="73C339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38A5"/>
    <w:rsid w:val="00073D01"/>
    <w:rsid w:val="000C1788"/>
    <w:rsid w:val="001C70FF"/>
    <w:rsid w:val="0031431D"/>
    <w:rsid w:val="00316655"/>
    <w:rsid w:val="00340BD9"/>
    <w:rsid w:val="003727A5"/>
    <w:rsid w:val="003C6373"/>
    <w:rsid w:val="003D4F32"/>
    <w:rsid w:val="003D55A0"/>
    <w:rsid w:val="004307FA"/>
    <w:rsid w:val="00436729"/>
    <w:rsid w:val="004827BE"/>
    <w:rsid w:val="0048321C"/>
    <w:rsid w:val="004B0D8D"/>
    <w:rsid w:val="0055157B"/>
    <w:rsid w:val="00585F40"/>
    <w:rsid w:val="005F5B24"/>
    <w:rsid w:val="0067755A"/>
    <w:rsid w:val="006A0A5E"/>
    <w:rsid w:val="006C32FF"/>
    <w:rsid w:val="007764A3"/>
    <w:rsid w:val="00782E01"/>
    <w:rsid w:val="007E3088"/>
    <w:rsid w:val="007F54B9"/>
    <w:rsid w:val="007F7751"/>
    <w:rsid w:val="008214BA"/>
    <w:rsid w:val="00894714"/>
    <w:rsid w:val="008A5794"/>
    <w:rsid w:val="009067C6"/>
    <w:rsid w:val="00907180"/>
    <w:rsid w:val="00951507"/>
    <w:rsid w:val="009D059D"/>
    <w:rsid w:val="009D0E68"/>
    <w:rsid w:val="00A3611C"/>
    <w:rsid w:val="00AE1376"/>
    <w:rsid w:val="00B53546"/>
    <w:rsid w:val="00B6625A"/>
    <w:rsid w:val="00BA3A42"/>
    <w:rsid w:val="00C565E5"/>
    <w:rsid w:val="00C7255D"/>
    <w:rsid w:val="00C90BD9"/>
    <w:rsid w:val="00C92B14"/>
    <w:rsid w:val="00D7797B"/>
    <w:rsid w:val="00E614AD"/>
    <w:rsid w:val="00E960E4"/>
    <w:rsid w:val="00EC545F"/>
    <w:rsid w:val="00F62750"/>
    <w:rsid w:val="00F636F3"/>
    <w:rsid w:val="01B57871"/>
    <w:rsid w:val="031A12B5"/>
    <w:rsid w:val="04657658"/>
    <w:rsid w:val="04EC7873"/>
    <w:rsid w:val="06D63306"/>
    <w:rsid w:val="076D38A5"/>
    <w:rsid w:val="087828F3"/>
    <w:rsid w:val="095524DE"/>
    <w:rsid w:val="0D570F8B"/>
    <w:rsid w:val="12B56FCE"/>
    <w:rsid w:val="146A5432"/>
    <w:rsid w:val="157559DB"/>
    <w:rsid w:val="1720591D"/>
    <w:rsid w:val="20BE005E"/>
    <w:rsid w:val="21844F1F"/>
    <w:rsid w:val="219A6A13"/>
    <w:rsid w:val="229431ED"/>
    <w:rsid w:val="22BD0033"/>
    <w:rsid w:val="26D83B88"/>
    <w:rsid w:val="278C5ADA"/>
    <w:rsid w:val="2A2E74BD"/>
    <w:rsid w:val="2F1B4B26"/>
    <w:rsid w:val="347D65C4"/>
    <w:rsid w:val="35EE2A52"/>
    <w:rsid w:val="36AD52D8"/>
    <w:rsid w:val="3B662242"/>
    <w:rsid w:val="3C887DD6"/>
    <w:rsid w:val="3D5B4549"/>
    <w:rsid w:val="3F00125B"/>
    <w:rsid w:val="3F044CCD"/>
    <w:rsid w:val="3F1D1A4E"/>
    <w:rsid w:val="40D67842"/>
    <w:rsid w:val="41BA0378"/>
    <w:rsid w:val="447055CE"/>
    <w:rsid w:val="45FC6BDB"/>
    <w:rsid w:val="47D30F1E"/>
    <w:rsid w:val="492E6D0C"/>
    <w:rsid w:val="4D9456A0"/>
    <w:rsid w:val="4EEC273E"/>
    <w:rsid w:val="529B16F2"/>
    <w:rsid w:val="52DF2474"/>
    <w:rsid w:val="56110587"/>
    <w:rsid w:val="56253152"/>
    <w:rsid w:val="5691216C"/>
    <w:rsid w:val="581E357F"/>
    <w:rsid w:val="59B94679"/>
    <w:rsid w:val="617569AB"/>
    <w:rsid w:val="626E444B"/>
    <w:rsid w:val="65A7776F"/>
    <w:rsid w:val="66C40A20"/>
    <w:rsid w:val="66C7249D"/>
    <w:rsid w:val="6A9C629A"/>
    <w:rsid w:val="6BDD5D3D"/>
    <w:rsid w:val="6CBB469B"/>
    <w:rsid w:val="6D6C3999"/>
    <w:rsid w:val="6E8011CF"/>
    <w:rsid w:val="6EE11392"/>
    <w:rsid w:val="6FBC7557"/>
    <w:rsid w:val="736C18D0"/>
    <w:rsid w:val="74C00A46"/>
    <w:rsid w:val="770B19CB"/>
    <w:rsid w:val="790B5FEE"/>
    <w:rsid w:val="7AE81B02"/>
    <w:rsid w:val="7AEE448B"/>
    <w:rsid w:val="7B867AAA"/>
    <w:rsid w:val="7F7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1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D91FD-BCDE-4A05-B72D-9DA6BCD8E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2447</Words>
  <Characters>245</Characters>
  <Lines>2</Lines>
  <Paragraphs>5</Paragraphs>
  <TotalTime>35</TotalTime>
  <ScaleCrop>false</ScaleCrop>
  <LinksUpToDate>false</LinksUpToDate>
  <CharactersWithSpaces>2687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2021-04-09T02:29:00Z</dcterms:created>
  <dc:creator>叮当</dc:creator>
  <cp:lastModifiedBy>Administrator</cp:lastModifiedBy>
  <cp:lastPrinted>2021-04-30T08:05:00Z</cp:lastPrinted>
  <dcterms:modified xsi:type="dcterms:W3CDTF">2022-04-21T02:30:35Z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B1D10292B9E04DD5959A91FFA740BAF1</vt:lpwstr>
  </property>
</Properties>
</file>